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98" w:rsidRPr="00106B38" w:rsidRDefault="00006098" w:rsidP="005F7A0B">
      <w:pPr>
        <w:spacing w:after="0" w:line="360" w:lineRule="auto"/>
        <w:ind w:right="142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106B38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ANEXA</w:t>
      </w:r>
      <w:r w:rsidR="00230F57" w:rsidRPr="00106B38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  2</w:t>
      </w:r>
    </w:p>
    <w:p w:rsidR="008B0AC4" w:rsidRDefault="008A4E89" w:rsidP="008D0C36">
      <w:pPr>
        <w:tabs>
          <w:tab w:val="left" w:pos="-1701"/>
          <w:tab w:val="left" w:pos="-1560"/>
          <w:tab w:val="left" w:pos="-14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ar-SA"/>
        </w:rPr>
        <w:t>FORMULAR DE APLICAȚIE</w:t>
      </w:r>
    </w:p>
    <w:p w:rsidR="00750061" w:rsidRDefault="008B0AC4" w:rsidP="00B4206B">
      <w:pPr>
        <w:tabs>
          <w:tab w:val="left" w:pos="-1701"/>
          <w:tab w:val="left" w:pos="-1560"/>
          <w:tab w:val="left" w:pos="-1440"/>
        </w:tabs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ar-SA"/>
        </w:rPr>
        <w:t xml:space="preserve"> </w:t>
      </w:r>
      <w:r w:rsidR="001B246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ar-SA"/>
        </w:rPr>
        <w:t xml:space="preserve">în vederea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ar-SA"/>
        </w:rPr>
        <w:t>obţinerea instrumentului de sprijin pentru activitatea practică</w:t>
      </w:r>
      <w:r w:rsidR="006A495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ar-SA"/>
        </w:rPr>
        <w:t xml:space="preserve"> </w:t>
      </w:r>
    </w:p>
    <w:p w:rsidR="00006098" w:rsidRPr="00006098" w:rsidRDefault="00006098" w:rsidP="00B4206B">
      <w:pPr>
        <w:tabs>
          <w:tab w:val="left" w:pos="-1701"/>
          <w:tab w:val="left" w:pos="-1560"/>
          <w:tab w:val="left" w:pos="-1440"/>
        </w:tabs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lang w:val="ro-RO" w:eastAsia="ar-SA"/>
        </w:rPr>
      </w:pPr>
      <w:r w:rsidRPr="00006098">
        <w:rPr>
          <w:rFonts w:ascii="Times New Roman" w:eastAsia="Times New Roman" w:hAnsi="Times New Roman" w:cs="Times New Roman"/>
          <w:i/>
          <w:lang w:val="ro-RO" w:eastAsia="ar-SA"/>
        </w:rPr>
        <w:t>(TNR 11 la 1 rând</w:t>
      </w:r>
      <w:r w:rsidR="008D2558">
        <w:rPr>
          <w:rFonts w:ascii="Times New Roman" w:eastAsia="Times New Roman" w:hAnsi="Times New Roman" w:cs="Times New Roman"/>
          <w:i/>
          <w:lang w:val="ro-RO" w:eastAsia="ar-SA"/>
        </w:rPr>
        <w:t xml:space="preserve"> </w:t>
      </w:r>
      <w:r w:rsidRPr="00006098">
        <w:rPr>
          <w:rFonts w:ascii="Times New Roman" w:eastAsia="Times New Roman" w:hAnsi="Times New Roman" w:cs="Times New Roman"/>
          <w:i/>
          <w:lang w:val="ro-RO" w:eastAsia="ar-SA"/>
        </w:rPr>
        <w:t>)</w:t>
      </w:r>
    </w:p>
    <w:p w:rsidR="00D62CB4" w:rsidRDefault="008D0C36" w:rsidP="002E5C87">
      <w:pPr>
        <w:spacing w:after="0" w:line="240" w:lineRule="auto"/>
        <w:ind w:right="142"/>
        <w:contextualSpacing/>
        <w:jc w:val="center"/>
        <w:rPr>
          <w:rFonts w:ascii="Times New Roman" w:eastAsia="Calibri" w:hAnsi="Times New Roman" w:cs="Times New Roman"/>
          <w:b/>
          <w:bCs/>
          <w:lang w:val="ro-RO"/>
        </w:rPr>
      </w:pPr>
      <w:r>
        <w:rPr>
          <w:rFonts w:ascii="Times New Roman" w:eastAsia="Calibri" w:hAnsi="Times New Roman" w:cs="Times New Roman"/>
          <w:b/>
          <w:bCs/>
          <w:lang w:val="ro-RO"/>
        </w:rPr>
        <w:t xml:space="preserve">Componentele </w:t>
      </w:r>
      <w:r w:rsidR="00A7368A">
        <w:rPr>
          <w:rFonts w:ascii="Times New Roman" w:eastAsia="Calibri" w:hAnsi="Times New Roman" w:cs="Times New Roman"/>
          <w:b/>
          <w:bCs/>
          <w:lang w:val="ro-RO"/>
        </w:rPr>
        <w:t>proiectului</w:t>
      </w:r>
      <w:r w:rsidR="00D62CB4" w:rsidRPr="00473964">
        <w:rPr>
          <w:rFonts w:ascii="Times New Roman" w:eastAsia="Calibri" w:hAnsi="Times New Roman" w:cs="Times New Roman"/>
          <w:b/>
          <w:bCs/>
          <w:lang w:val="ro-RO"/>
        </w:rPr>
        <w:t xml:space="preserve"> de practică</w:t>
      </w:r>
      <w:r w:rsidR="008D2558">
        <w:rPr>
          <w:rFonts w:ascii="Times New Roman" w:eastAsia="Calibri" w:hAnsi="Times New Roman" w:cs="Times New Roman"/>
          <w:b/>
          <w:bCs/>
          <w:lang w:val="ro-RO"/>
        </w:rPr>
        <w:t xml:space="preserve"> – structură:</w:t>
      </w:r>
    </w:p>
    <w:p w:rsidR="00D62CB4" w:rsidRPr="00473964" w:rsidRDefault="00D62CB4" w:rsidP="00D62CB4">
      <w:pPr>
        <w:spacing w:after="0" w:line="240" w:lineRule="auto"/>
        <w:ind w:right="142"/>
        <w:contextualSpacing/>
        <w:jc w:val="both"/>
        <w:rPr>
          <w:rFonts w:ascii="Times New Roman" w:eastAsia="Calibri" w:hAnsi="Times New Roman" w:cs="Times New Roman"/>
          <w:b/>
          <w:bCs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9"/>
      </w:tblGrid>
      <w:tr w:rsidR="00D62CB4" w:rsidRPr="00473964" w:rsidTr="00F00D3C">
        <w:trPr>
          <w:trHeight w:val="308"/>
        </w:trPr>
        <w:tc>
          <w:tcPr>
            <w:tcW w:w="3261" w:type="dxa"/>
            <w:shd w:val="clear" w:color="auto" w:fill="FBD4B4" w:themeFill="accent6" w:themeFillTint="66"/>
            <w:vAlign w:val="center"/>
          </w:tcPr>
          <w:p w:rsidR="00F00D3C" w:rsidRDefault="00F00D3C" w:rsidP="00F00D3C">
            <w:pPr>
              <w:spacing w:after="0" w:line="240" w:lineRule="auto"/>
              <w:ind w:right="142"/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  <w:p w:rsidR="00D62CB4" w:rsidRDefault="008D0C36" w:rsidP="00F00D3C">
            <w:pPr>
              <w:spacing w:after="0" w:line="240" w:lineRule="auto"/>
              <w:ind w:right="142"/>
              <w:rPr>
                <w:rFonts w:ascii="Times New Roman" w:eastAsia="Calibri" w:hAnsi="Times New Roman" w:cs="Times New Roman"/>
                <w:bCs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lang w:val="ro-RO"/>
              </w:rPr>
              <w:t>Tipul</w:t>
            </w:r>
            <w:r w:rsidR="00D62CB4" w:rsidRPr="00473964">
              <w:rPr>
                <w:rFonts w:ascii="Times New Roman" w:eastAsia="Calibri" w:hAnsi="Times New Roman" w:cs="Times New Roman"/>
                <w:bCs/>
                <w:lang w:val="ro-RO"/>
              </w:rPr>
              <w:t xml:space="preserve"> activităţii</w:t>
            </w:r>
            <w:r>
              <w:rPr>
                <w:rFonts w:ascii="Times New Roman" w:eastAsia="Calibri" w:hAnsi="Times New Roman" w:cs="Times New Roman"/>
                <w:bCs/>
                <w:lang w:val="ro-RO"/>
              </w:rPr>
              <w:t xml:space="preserve"> </w:t>
            </w:r>
          </w:p>
          <w:p w:rsidR="004D5CB7" w:rsidRPr="00473964" w:rsidRDefault="004D5CB7" w:rsidP="00F00D3C">
            <w:pPr>
              <w:spacing w:after="0" w:line="240" w:lineRule="auto"/>
              <w:ind w:right="142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6099" w:type="dxa"/>
            <w:vAlign w:val="center"/>
          </w:tcPr>
          <w:p w:rsidR="00D62CB4" w:rsidRPr="00473964" w:rsidRDefault="00D62CB4" w:rsidP="00F00D3C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141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bookmarkStart w:id="0" w:name="_GoBack"/>
            <w:bookmarkEnd w:id="0"/>
          </w:p>
        </w:tc>
      </w:tr>
      <w:tr w:rsidR="00D62CB4" w:rsidRPr="00473964" w:rsidTr="00F00D3C">
        <w:trPr>
          <w:trHeight w:val="371"/>
        </w:trPr>
        <w:tc>
          <w:tcPr>
            <w:tcW w:w="3261" w:type="dxa"/>
            <w:shd w:val="clear" w:color="auto" w:fill="FBD4B4" w:themeFill="accent6" w:themeFillTint="66"/>
            <w:vAlign w:val="center"/>
          </w:tcPr>
          <w:p w:rsidR="00F00D3C" w:rsidRDefault="00F00D3C" w:rsidP="00F00D3C">
            <w:pPr>
              <w:tabs>
                <w:tab w:val="num" w:pos="177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  <w:p w:rsidR="00AB79B8" w:rsidRDefault="00AB79B8" w:rsidP="00AB79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473964">
              <w:rPr>
                <w:rFonts w:ascii="Times New Roman" w:eastAsia="Calibri" w:hAnsi="Times New Roman" w:cs="Times New Roman"/>
                <w:bCs/>
                <w:lang w:val="ro-RO"/>
              </w:rPr>
              <w:t>Tema</w:t>
            </w:r>
          </w:p>
          <w:p w:rsidR="004D5CB7" w:rsidRPr="00473964" w:rsidRDefault="004D5CB7" w:rsidP="00AB79B8">
            <w:pPr>
              <w:tabs>
                <w:tab w:val="num" w:pos="17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</w:p>
        </w:tc>
        <w:tc>
          <w:tcPr>
            <w:tcW w:w="6099" w:type="dxa"/>
            <w:vAlign w:val="center"/>
          </w:tcPr>
          <w:p w:rsidR="00D62CB4" w:rsidRPr="00473964" w:rsidRDefault="00D62CB4" w:rsidP="00F00D3C">
            <w:pPr>
              <w:numPr>
                <w:ilvl w:val="0"/>
                <w:numId w:val="15"/>
              </w:numPr>
              <w:tabs>
                <w:tab w:val="num" w:pos="317"/>
                <w:tab w:val="num" w:pos="603"/>
              </w:tabs>
              <w:spacing w:after="0" w:line="240" w:lineRule="auto"/>
              <w:ind w:left="317" w:hanging="141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</w:p>
        </w:tc>
      </w:tr>
      <w:tr w:rsidR="00D62CB4" w:rsidRPr="00473964" w:rsidTr="00F00D3C">
        <w:trPr>
          <w:trHeight w:val="419"/>
        </w:trPr>
        <w:tc>
          <w:tcPr>
            <w:tcW w:w="3261" w:type="dxa"/>
            <w:shd w:val="clear" w:color="auto" w:fill="FBD4B4" w:themeFill="accent6" w:themeFillTint="66"/>
            <w:vAlign w:val="center"/>
          </w:tcPr>
          <w:p w:rsidR="00AB79B8" w:rsidRDefault="00AB79B8" w:rsidP="00AB79B8">
            <w:pPr>
              <w:tabs>
                <w:tab w:val="num" w:pos="177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  <w:p w:rsidR="004D5CB7" w:rsidRDefault="00AB79B8" w:rsidP="001B2462">
            <w:pPr>
              <w:tabs>
                <w:tab w:val="num" w:pos="177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473964">
              <w:rPr>
                <w:rFonts w:ascii="Times New Roman" w:eastAsia="Calibri" w:hAnsi="Times New Roman" w:cs="Times New Roman"/>
                <w:bCs/>
                <w:lang w:val="ro-RO"/>
              </w:rPr>
              <w:t>Justificarea activităţii</w:t>
            </w:r>
            <w:r>
              <w:rPr>
                <w:rFonts w:ascii="Times New Roman" w:eastAsia="Calibri" w:hAnsi="Times New Roman" w:cs="Times New Roman"/>
                <w:bCs/>
                <w:lang w:val="ro-RO"/>
              </w:rPr>
              <w:t xml:space="preserve"> </w:t>
            </w:r>
          </w:p>
          <w:p w:rsidR="001B2462" w:rsidRDefault="001B2462" w:rsidP="001B2462">
            <w:pPr>
              <w:tabs>
                <w:tab w:val="num" w:pos="177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  <w:p w:rsidR="001B2462" w:rsidRPr="00473964" w:rsidRDefault="001B2462" w:rsidP="001B2462">
            <w:pPr>
              <w:tabs>
                <w:tab w:val="num" w:pos="17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</w:p>
        </w:tc>
        <w:tc>
          <w:tcPr>
            <w:tcW w:w="6099" w:type="dxa"/>
            <w:vAlign w:val="center"/>
          </w:tcPr>
          <w:p w:rsidR="00D62CB4" w:rsidRPr="00473964" w:rsidRDefault="00D62CB4" w:rsidP="00F00D3C">
            <w:pPr>
              <w:numPr>
                <w:ilvl w:val="0"/>
                <w:numId w:val="15"/>
              </w:numPr>
              <w:tabs>
                <w:tab w:val="num" w:pos="317"/>
                <w:tab w:val="num" w:pos="603"/>
              </w:tabs>
              <w:spacing w:after="0" w:line="240" w:lineRule="auto"/>
              <w:ind w:left="317" w:hanging="141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</w:p>
        </w:tc>
      </w:tr>
      <w:tr w:rsidR="00D62CB4" w:rsidRPr="00473964" w:rsidTr="00F00D3C">
        <w:trPr>
          <w:trHeight w:val="410"/>
        </w:trPr>
        <w:tc>
          <w:tcPr>
            <w:tcW w:w="3261" w:type="dxa"/>
            <w:shd w:val="clear" w:color="auto" w:fill="FBD4B4" w:themeFill="accent6" w:themeFillTint="66"/>
            <w:vAlign w:val="center"/>
          </w:tcPr>
          <w:p w:rsidR="00F00D3C" w:rsidRDefault="00F00D3C" w:rsidP="00F00D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  <w:p w:rsidR="00D62CB4" w:rsidRDefault="00D62CB4" w:rsidP="00F00D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473964">
              <w:rPr>
                <w:rFonts w:ascii="Times New Roman" w:eastAsia="Calibri" w:hAnsi="Times New Roman" w:cs="Times New Roman"/>
                <w:bCs/>
                <w:lang w:val="ro-RO"/>
              </w:rPr>
              <w:t>Obiectivele</w:t>
            </w:r>
          </w:p>
          <w:p w:rsidR="004D5CB7" w:rsidRPr="00473964" w:rsidRDefault="004D5CB7" w:rsidP="00F00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</w:p>
        </w:tc>
        <w:tc>
          <w:tcPr>
            <w:tcW w:w="6099" w:type="dxa"/>
            <w:vAlign w:val="center"/>
          </w:tcPr>
          <w:p w:rsidR="00D62CB4" w:rsidRPr="00473964" w:rsidRDefault="00D62CB4" w:rsidP="00F00D3C">
            <w:pPr>
              <w:numPr>
                <w:ilvl w:val="0"/>
                <w:numId w:val="15"/>
              </w:numPr>
              <w:tabs>
                <w:tab w:val="num" w:pos="317"/>
                <w:tab w:val="num" w:pos="603"/>
              </w:tabs>
              <w:spacing w:after="0" w:line="240" w:lineRule="auto"/>
              <w:ind w:left="317" w:hanging="141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</w:p>
        </w:tc>
      </w:tr>
      <w:tr w:rsidR="00D62CB4" w:rsidRPr="00473964" w:rsidTr="00F00D3C">
        <w:trPr>
          <w:trHeight w:val="417"/>
        </w:trPr>
        <w:tc>
          <w:tcPr>
            <w:tcW w:w="3261" w:type="dxa"/>
            <w:shd w:val="clear" w:color="auto" w:fill="FBD4B4" w:themeFill="accent6" w:themeFillTint="66"/>
            <w:vAlign w:val="center"/>
          </w:tcPr>
          <w:p w:rsidR="00F00D3C" w:rsidRDefault="00F00D3C" w:rsidP="00F00D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  <w:p w:rsidR="00D62CB4" w:rsidRDefault="00D62CB4" w:rsidP="00F00D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473964">
              <w:rPr>
                <w:rFonts w:ascii="Times New Roman" w:eastAsia="Calibri" w:hAnsi="Times New Roman" w:cs="Times New Roman"/>
                <w:bCs/>
                <w:lang w:val="ro-RO"/>
              </w:rPr>
              <w:t>Resurse materiale</w:t>
            </w:r>
            <w:r w:rsidR="004D5CB7">
              <w:rPr>
                <w:rFonts w:ascii="Times New Roman" w:eastAsia="Calibri" w:hAnsi="Times New Roman" w:cs="Times New Roman"/>
                <w:bCs/>
                <w:lang w:val="ro-RO"/>
              </w:rPr>
              <w:t xml:space="preserve"> (existente și </w:t>
            </w:r>
            <w:r w:rsidR="00DB7BF3">
              <w:rPr>
                <w:rFonts w:ascii="Times New Roman" w:eastAsia="Calibri" w:hAnsi="Times New Roman" w:cs="Times New Roman"/>
                <w:bCs/>
                <w:lang w:val="ro-RO"/>
              </w:rPr>
              <w:t>necesare)</w:t>
            </w:r>
          </w:p>
          <w:p w:rsidR="004D5CB7" w:rsidRPr="00473964" w:rsidRDefault="004D5CB7" w:rsidP="00F00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</w:p>
        </w:tc>
        <w:tc>
          <w:tcPr>
            <w:tcW w:w="6099" w:type="dxa"/>
            <w:vAlign w:val="center"/>
          </w:tcPr>
          <w:p w:rsidR="00D62CB4" w:rsidRPr="00473964" w:rsidRDefault="00D62CB4" w:rsidP="00F00D3C">
            <w:pPr>
              <w:numPr>
                <w:ilvl w:val="0"/>
                <w:numId w:val="15"/>
              </w:numPr>
              <w:tabs>
                <w:tab w:val="num" w:pos="317"/>
                <w:tab w:val="num" w:pos="603"/>
              </w:tabs>
              <w:spacing w:after="0" w:line="240" w:lineRule="auto"/>
              <w:ind w:left="317" w:hanging="141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</w:p>
        </w:tc>
      </w:tr>
      <w:tr w:rsidR="00D62CB4" w:rsidRPr="00473964" w:rsidTr="00F00D3C">
        <w:trPr>
          <w:trHeight w:val="423"/>
        </w:trPr>
        <w:tc>
          <w:tcPr>
            <w:tcW w:w="3261" w:type="dxa"/>
            <w:shd w:val="clear" w:color="auto" w:fill="FBD4B4" w:themeFill="accent6" w:themeFillTint="66"/>
            <w:vAlign w:val="center"/>
          </w:tcPr>
          <w:p w:rsidR="00F00D3C" w:rsidRDefault="00F00D3C" w:rsidP="00F00D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  <w:p w:rsidR="00D62CB4" w:rsidRDefault="00D62CB4" w:rsidP="00F00D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473964">
              <w:rPr>
                <w:rFonts w:ascii="Times New Roman" w:eastAsia="Calibri" w:hAnsi="Times New Roman" w:cs="Times New Roman"/>
                <w:bCs/>
                <w:lang w:val="ro-RO"/>
              </w:rPr>
              <w:t>Resurse financiare</w:t>
            </w:r>
          </w:p>
          <w:p w:rsidR="004D5CB7" w:rsidRPr="00473964" w:rsidRDefault="004D5CB7" w:rsidP="00F00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</w:p>
        </w:tc>
        <w:tc>
          <w:tcPr>
            <w:tcW w:w="6099" w:type="dxa"/>
            <w:vAlign w:val="center"/>
          </w:tcPr>
          <w:p w:rsidR="00D62CB4" w:rsidRPr="00473964" w:rsidRDefault="00D62CB4" w:rsidP="00F00D3C">
            <w:pPr>
              <w:pStyle w:val="ListParagraph"/>
              <w:numPr>
                <w:ilvl w:val="0"/>
                <w:numId w:val="16"/>
              </w:numPr>
              <w:tabs>
                <w:tab w:val="num" w:pos="317"/>
              </w:tabs>
              <w:spacing w:after="0" w:line="240" w:lineRule="auto"/>
              <w:ind w:left="317" w:hanging="141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</w:p>
        </w:tc>
      </w:tr>
      <w:tr w:rsidR="00D62CB4" w:rsidRPr="00473964" w:rsidTr="00F00D3C">
        <w:trPr>
          <w:trHeight w:val="423"/>
        </w:trPr>
        <w:tc>
          <w:tcPr>
            <w:tcW w:w="3261" w:type="dxa"/>
            <w:shd w:val="clear" w:color="auto" w:fill="FBD4B4" w:themeFill="accent6" w:themeFillTint="66"/>
            <w:vAlign w:val="center"/>
          </w:tcPr>
          <w:p w:rsidR="00F00D3C" w:rsidRDefault="00F00D3C" w:rsidP="00F00D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  <w:p w:rsidR="00103EF1" w:rsidRDefault="00103EF1" w:rsidP="00F00D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  <w:p w:rsidR="00D62CB4" w:rsidRDefault="00DD68ED" w:rsidP="00F00D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lang w:val="ro-RO"/>
              </w:rPr>
              <w:t xml:space="preserve">Planul </w:t>
            </w:r>
            <w:r w:rsidR="00D62CB4" w:rsidRPr="00473964">
              <w:rPr>
                <w:rFonts w:ascii="Times New Roman" w:eastAsia="Calibri" w:hAnsi="Times New Roman" w:cs="Times New Roman"/>
                <w:bCs/>
                <w:lang w:val="ro-RO"/>
              </w:rPr>
              <w:t>activităţii</w:t>
            </w:r>
            <w:r>
              <w:rPr>
                <w:rFonts w:ascii="Times New Roman" w:eastAsia="Calibri" w:hAnsi="Times New Roman" w:cs="Times New Roman"/>
                <w:bCs/>
                <w:lang w:val="ro-RO"/>
              </w:rPr>
              <w:t xml:space="preserve"> de practică</w:t>
            </w:r>
            <w:r w:rsidR="00D62CB4" w:rsidRPr="00473964">
              <w:rPr>
                <w:rFonts w:ascii="Times New Roman" w:eastAsia="Calibri" w:hAnsi="Times New Roman" w:cs="Times New Roman"/>
                <w:bCs/>
                <w:lang w:val="ro-RO"/>
              </w:rPr>
              <w:t xml:space="preserve"> (locul, perioada, parteneriate – dacă este cazul, participanţi)</w:t>
            </w:r>
          </w:p>
          <w:p w:rsidR="00103EF1" w:rsidRDefault="00103EF1" w:rsidP="00F00D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  <w:p w:rsidR="004D5CB7" w:rsidRPr="00473964" w:rsidRDefault="004D5CB7" w:rsidP="00F00D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</w:tc>
        <w:tc>
          <w:tcPr>
            <w:tcW w:w="6099" w:type="dxa"/>
            <w:vAlign w:val="center"/>
          </w:tcPr>
          <w:p w:rsidR="00D62CB4" w:rsidRPr="00473964" w:rsidRDefault="00D62CB4" w:rsidP="00F00D3C">
            <w:pPr>
              <w:pStyle w:val="ListParagraph"/>
              <w:numPr>
                <w:ilvl w:val="0"/>
                <w:numId w:val="16"/>
              </w:numPr>
              <w:tabs>
                <w:tab w:val="num" w:pos="317"/>
              </w:tabs>
              <w:spacing w:after="0" w:line="240" w:lineRule="auto"/>
              <w:ind w:left="317" w:hanging="141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</w:p>
        </w:tc>
      </w:tr>
      <w:tr w:rsidR="00D62CB4" w:rsidRPr="00473964" w:rsidTr="00F00D3C">
        <w:trPr>
          <w:trHeight w:val="423"/>
        </w:trPr>
        <w:tc>
          <w:tcPr>
            <w:tcW w:w="3261" w:type="dxa"/>
            <w:shd w:val="clear" w:color="auto" w:fill="FBD4B4" w:themeFill="accent6" w:themeFillTint="66"/>
            <w:vAlign w:val="center"/>
          </w:tcPr>
          <w:p w:rsidR="00F00D3C" w:rsidRDefault="00F00D3C" w:rsidP="00F00D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  <w:p w:rsidR="00D62CB4" w:rsidRDefault="00D62CB4" w:rsidP="00F00D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473964">
              <w:rPr>
                <w:rFonts w:ascii="Times New Roman" w:eastAsia="Calibri" w:hAnsi="Times New Roman" w:cs="Times New Roman"/>
                <w:bCs/>
                <w:lang w:val="ro-RO"/>
              </w:rPr>
              <w:t>Evaluarea activităţii</w:t>
            </w:r>
            <w:r w:rsidR="00103EF1">
              <w:rPr>
                <w:rFonts w:ascii="Times New Roman" w:eastAsia="Calibri" w:hAnsi="Times New Roman" w:cs="Times New Roman"/>
                <w:bCs/>
                <w:lang w:val="ro-RO"/>
              </w:rPr>
              <w:t xml:space="preserve"> practice</w:t>
            </w:r>
          </w:p>
          <w:p w:rsidR="004D5CB7" w:rsidRPr="00473964" w:rsidRDefault="004D5CB7" w:rsidP="00F00D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</w:tc>
        <w:tc>
          <w:tcPr>
            <w:tcW w:w="6099" w:type="dxa"/>
            <w:vAlign w:val="center"/>
          </w:tcPr>
          <w:p w:rsidR="00D62CB4" w:rsidRPr="00473964" w:rsidRDefault="00D62CB4" w:rsidP="00F00D3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hanging="788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</w:p>
        </w:tc>
      </w:tr>
      <w:tr w:rsidR="00D62CB4" w:rsidRPr="00473964" w:rsidTr="00F00D3C">
        <w:trPr>
          <w:trHeight w:val="423"/>
        </w:trPr>
        <w:tc>
          <w:tcPr>
            <w:tcW w:w="3261" w:type="dxa"/>
            <w:shd w:val="clear" w:color="auto" w:fill="FBD4B4" w:themeFill="accent6" w:themeFillTint="66"/>
            <w:vAlign w:val="center"/>
          </w:tcPr>
          <w:p w:rsidR="00F00D3C" w:rsidRDefault="00F00D3C" w:rsidP="00F00D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  <w:p w:rsidR="00D62CB4" w:rsidRDefault="00D62CB4" w:rsidP="00F00D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473964">
              <w:rPr>
                <w:rFonts w:ascii="Times New Roman" w:eastAsia="Calibri" w:hAnsi="Times New Roman" w:cs="Times New Roman"/>
                <w:bCs/>
                <w:lang w:val="ro-RO"/>
              </w:rPr>
              <w:t>Valoarea adăugată</w:t>
            </w:r>
            <w:r w:rsidR="00103EF1">
              <w:rPr>
                <w:rFonts w:ascii="Times New Roman" w:eastAsia="Calibri" w:hAnsi="Times New Roman" w:cs="Times New Roman"/>
                <w:bCs/>
                <w:lang w:val="ro-RO"/>
              </w:rPr>
              <w:t xml:space="preserve"> a activității practice</w:t>
            </w:r>
          </w:p>
          <w:p w:rsidR="004D5CB7" w:rsidRPr="00473964" w:rsidRDefault="004D5CB7" w:rsidP="00F00D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</w:tc>
        <w:tc>
          <w:tcPr>
            <w:tcW w:w="6099" w:type="dxa"/>
            <w:vAlign w:val="center"/>
          </w:tcPr>
          <w:p w:rsidR="00D62CB4" w:rsidRPr="00473964" w:rsidRDefault="00D62CB4" w:rsidP="00F00D3C">
            <w:pPr>
              <w:pStyle w:val="ListParagraph"/>
              <w:numPr>
                <w:ilvl w:val="0"/>
                <w:numId w:val="16"/>
              </w:numPr>
              <w:tabs>
                <w:tab w:val="num" w:pos="317"/>
              </w:tabs>
              <w:spacing w:after="0" w:line="240" w:lineRule="auto"/>
              <w:ind w:left="317" w:hanging="141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</w:p>
        </w:tc>
      </w:tr>
    </w:tbl>
    <w:p w:rsidR="00F92B71" w:rsidRDefault="00F92B71" w:rsidP="00F92B71">
      <w:pPr>
        <w:spacing w:after="0" w:line="240" w:lineRule="auto"/>
        <w:ind w:right="142"/>
        <w:contextualSpacing/>
        <w:jc w:val="center"/>
        <w:rPr>
          <w:rFonts w:ascii="Times New Roman" w:eastAsia="Calibri" w:hAnsi="Times New Roman" w:cs="Times New Roman"/>
          <w:b/>
          <w:bCs/>
          <w:lang w:val="ro-RO"/>
        </w:rPr>
      </w:pPr>
    </w:p>
    <w:p w:rsidR="00D849A3" w:rsidRDefault="00F92B71" w:rsidP="00F92B71">
      <w:pPr>
        <w:spacing w:after="0" w:line="240" w:lineRule="auto"/>
        <w:ind w:right="142"/>
        <w:contextualSpacing/>
        <w:jc w:val="center"/>
        <w:rPr>
          <w:rFonts w:ascii="Times New Roman" w:eastAsia="Calibri" w:hAnsi="Times New Roman" w:cs="Times New Roman"/>
          <w:b/>
          <w:bCs/>
          <w:lang w:val="ro-RO"/>
        </w:rPr>
      </w:pPr>
      <w:r>
        <w:rPr>
          <w:rFonts w:ascii="Times New Roman" w:eastAsia="Calibri" w:hAnsi="Times New Roman" w:cs="Times New Roman"/>
          <w:b/>
          <w:bCs/>
          <w:lang w:val="ro-RO"/>
        </w:rPr>
        <w:t>Profesor………………………………………….</w:t>
      </w:r>
    </w:p>
    <w:p w:rsidR="00F92B71" w:rsidRPr="00473964" w:rsidRDefault="00F92B71" w:rsidP="00F92B71">
      <w:pPr>
        <w:spacing w:after="0" w:line="240" w:lineRule="auto"/>
        <w:ind w:right="142"/>
        <w:contextualSpacing/>
        <w:jc w:val="center"/>
        <w:rPr>
          <w:rFonts w:ascii="Times New Roman" w:eastAsia="Calibri" w:hAnsi="Times New Roman" w:cs="Times New Roman"/>
          <w:b/>
          <w:bCs/>
          <w:lang w:val="ro-RO"/>
        </w:rPr>
      </w:pPr>
      <w:r>
        <w:rPr>
          <w:rFonts w:ascii="Times New Roman" w:eastAsia="Calibri" w:hAnsi="Times New Roman" w:cs="Times New Roman"/>
          <w:b/>
          <w:bCs/>
          <w:lang w:val="ro-RO"/>
        </w:rPr>
        <w:t>Școala……………………………………………</w:t>
      </w:r>
    </w:p>
    <w:sectPr w:rsidR="00F92B71" w:rsidRPr="00473964" w:rsidSect="0022463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992" w:bottom="709" w:left="1440" w:header="720" w:footer="1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C5" w:rsidRDefault="002868C5" w:rsidP="00CE2983">
      <w:pPr>
        <w:spacing w:after="0" w:line="240" w:lineRule="auto"/>
      </w:pPr>
      <w:r>
        <w:separator/>
      </w:r>
    </w:p>
  </w:endnote>
  <w:endnote w:type="continuationSeparator" w:id="0">
    <w:p w:rsidR="002868C5" w:rsidRDefault="002868C5" w:rsidP="00CE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497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0F4" w:rsidRDefault="002868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B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70F4" w:rsidRDefault="00BD70F4">
    <w:pPr>
      <w:pStyle w:val="Footer"/>
    </w:pPr>
    <w:r>
      <w:t xml:space="preserve">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F4" w:rsidRDefault="00BD70F4">
    <w:pPr>
      <w:pStyle w:val="Footer"/>
    </w:pPr>
    <w:r>
      <w:rPr>
        <w:b/>
      </w:rPr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C5" w:rsidRDefault="002868C5" w:rsidP="00CE2983">
      <w:pPr>
        <w:spacing w:after="0" w:line="240" w:lineRule="auto"/>
      </w:pPr>
      <w:r>
        <w:separator/>
      </w:r>
    </w:p>
  </w:footnote>
  <w:footnote w:type="continuationSeparator" w:id="0">
    <w:p w:rsidR="002868C5" w:rsidRDefault="002868C5" w:rsidP="00CE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6" w:type="dxa"/>
      <w:jc w:val="center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3172"/>
      <w:gridCol w:w="3172"/>
      <w:gridCol w:w="3172"/>
    </w:tblGrid>
    <w:tr w:rsidR="00BD70F4" w:rsidRPr="004F0E0C" w:rsidTr="000412DC">
      <w:trPr>
        <w:trHeight w:val="367"/>
        <w:jc w:val="center"/>
      </w:trPr>
      <w:tc>
        <w:tcPr>
          <w:tcW w:w="3172" w:type="dxa"/>
        </w:tcPr>
        <w:p w:rsidR="00BD70F4" w:rsidRPr="004F0E0C" w:rsidRDefault="00BD70F4" w:rsidP="000412DC">
          <w:pPr>
            <w:widowControl w:val="0"/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color w:val="000000"/>
              <w:sz w:val="20"/>
              <w:szCs w:val="20"/>
              <w:lang w:val="ro-RO" w:eastAsia="ro-RO"/>
            </w:rPr>
          </w:pPr>
          <w:r w:rsidRPr="004F0E0C">
            <w:rPr>
              <w:rFonts w:ascii="Arial" w:eastAsia="Calibri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1114425" cy="876300"/>
                <wp:effectExtent l="0" t="0" r="9525" b="0"/>
                <wp:docPr id="4" name="Picture 32" descr="logo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logo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2" w:type="dxa"/>
        </w:tcPr>
        <w:p w:rsidR="00BD70F4" w:rsidRPr="004F0E0C" w:rsidRDefault="00BD70F4" w:rsidP="000412DC">
          <w:pPr>
            <w:widowControl w:val="0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20"/>
              <w:szCs w:val="20"/>
              <w:lang w:val="ro-RO" w:eastAsia="ro-RO"/>
            </w:rPr>
          </w:pPr>
          <w:r w:rsidRPr="004F0E0C">
            <w:rPr>
              <w:rFonts w:ascii="Arial" w:eastAsia="Calibri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666750" cy="638175"/>
                <wp:effectExtent l="0" t="0" r="0" b="9525"/>
                <wp:docPr id="5" name="Picture 31" descr="logo 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logo 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2" w:type="dxa"/>
        </w:tcPr>
        <w:p w:rsidR="00BD70F4" w:rsidRPr="004F0E0C" w:rsidRDefault="00BD70F4" w:rsidP="000412DC">
          <w:pPr>
            <w:widowControl w:val="0"/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Calibri" w:hAnsi="Arial" w:cs="Arial"/>
              <w:color w:val="000000"/>
              <w:sz w:val="20"/>
              <w:szCs w:val="20"/>
              <w:lang w:val="ro-RO" w:eastAsia="ro-RO"/>
            </w:rPr>
          </w:pPr>
          <w:r w:rsidRPr="004F0E0C">
            <w:rPr>
              <w:rFonts w:ascii="Arial" w:eastAsia="Calibri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990600" cy="876300"/>
                <wp:effectExtent l="0" t="0" r="0" b="0"/>
                <wp:docPr id="6" name="Picture 30" descr="logo IS-2014-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 IS-2014-20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70F4" w:rsidRPr="00CE2983" w:rsidRDefault="00BD70F4" w:rsidP="00CE2983">
    <w:pPr>
      <w:widowControl w:val="0"/>
      <w:spacing w:after="0" w:line="240" w:lineRule="auto"/>
      <w:ind w:right="-928"/>
      <w:rPr>
        <w:rFonts w:ascii="Arial Unicode MS" w:eastAsia="Arial Unicode MS" w:hAnsi="Arial Unicode MS" w:cs="Arial"/>
        <w:i/>
        <w:color w:val="000000"/>
        <w:sz w:val="24"/>
        <w:szCs w:val="24"/>
        <w:lang w:val="ro-RO" w:eastAsia="ro-RO" w:bidi="ro-R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6" w:type="dxa"/>
      <w:jc w:val="center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3172"/>
      <w:gridCol w:w="3172"/>
      <w:gridCol w:w="3172"/>
    </w:tblGrid>
    <w:tr w:rsidR="00BD70F4" w:rsidRPr="004F0E0C" w:rsidTr="000412DC">
      <w:trPr>
        <w:trHeight w:val="367"/>
        <w:jc w:val="center"/>
      </w:trPr>
      <w:tc>
        <w:tcPr>
          <w:tcW w:w="3172" w:type="dxa"/>
        </w:tcPr>
        <w:p w:rsidR="00BD70F4" w:rsidRPr="004F0E0C" w:rsidRDefault="00BD70F4" w:rsidP="004F0E0C">
          <w:pPr>
            <w:widowControl w:val="0"/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color w:val="000000"/>
              <w:sz w:val="20"/>
              <w:szCs w:val="20"/>
              <w:lang w:val="ro-RO" w:eastAsia="ro-RO"/>
            </w:rPr>
          </w:pPr>
          <w:r w:rsidRPr="004F0E0C">
            <w:rPr>
              <w:rFonts w:ascii="Arial" w:eastAsia="Calibri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1114425" cy="876300"/>
                <wp:effectExtent l="0" t="0" r="9525" b="0"/>
                <wp:docPr id="1" name="Picture 32" descr="logo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logo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2" w:type="dxa"/>
        </w:tcPr>
        <w:p w:rsidR="00BD70F4" w:rsidRPr="004F0E0C" w:rsidRDefault="00BD70F4" w:rsidP="004F0E0C">
          <w:pPr>
            <w:widowControl w:val="0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20"/>
              <w:szCs w:val="20"/>
              <w:lang w:val="ro-RO" w:eastAsia="ro-RO"/>
            </w:rPr>
          </w:pPr>
          <w:r w:rsidRPr="004F0E0C">
            <w:rPr>
              <w:rFonts w:ascii="Arial" w:eastAsia="Calibri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666750" cy="638175"/>
                <wp:effectExtent l="0" t="0" r="0" b="9525"/>
                <wp:docPr id="2" name="Picture 31" descr="logo 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logo 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2" w:type="dxa"/>
        </w:tcPr>
        <w:p w:rsidR="00BD70F4" w:rsidRPr="004F0E0C" w:rsidRDefault="00BD70F4" w:rsidP="004F0E0C">
          <w:pPr>
            <w:widowControl w:val="0"/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Calibri" w:hAnsi="Arial" w:cs="Arial"/>
              <w:color w:val="000000"/>
              <w:sz w:val="20"/>
              <w:szCs w:val="20"/>
              <w:lang w:val="ro-RO" w:eastAsia="ro-RO"/>
            </w:rPr>
          </w:pPr>
          <w:r w:rsidRPr="004F0E0C">
            <w:rPr>
              <w:rFonts w:ascii="Arial" w:eastAsia="Calibri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990600" cy="876300"/>
                <wp:effectExtent l="0" t="0" r="0" b="0"/>
                <wp:docPr id="3" name="Picture 30" descr="logo IS-2014-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 IS-2014-20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70F4" w:rsidRPr="00C93524" w:rsidRDefault="00BD70F4" w:rsidP="004F0E0C">
    <w:pPr>
      <w:widowControl w:val="0"/>
      <w:spacing w:after="0" w:line="240" w:lineRule="auto"/>
      <w:jc w:val="both"/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</w:pPr>
    <w:r w:rsidRPr="00C93524"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  <w:t xml:space="preserve">Proiect cofinanţat din Fondul Social European - Programul Operaţional Capital Uman 2014 – 2020 </w:t>
    </w:r>
  </w:p>
  <w:p w:rsidR="00BD70F4" w:rsidRPr="00C93524" w:rsidRDefault="00BD70F4" w:rsidP="004F0E0C">
    <w:pPr>
      <w:widowControl w:val="0"/>
      <w:spacing w:after="0" w:line="240" w:lineRule="auto"/>
      <w:jc w:val="both"/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</w:pPr>
    <w:r w:rsidRPr="00C93524"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  <w:t>Axa Prioritară 6: Educaţie si competenţe / OS 6.6 Îmbunătă</w:t>
    </w:r>
    <w:r w:rsidRPr="00C93524">
      <w:rPr>
        <w:rFonts w:ascii="Cambria Math" w:eastAsia="Calibri" w:hAnsi="Cambria Math" w:cs="Cambria Math"/>
        <w:b/>
        <w:bCs/>
        <w:i/>
        <w:color w:val="000000"/>
        <w:sz w:val="20"/>
        <w:szCs w:val="20"/>
        <w:lang w:val="ro-RO" w:eastAsia="ro-RO"/>
      </w:rPr>
      <w:t>ț</w:t>
    </w:r>
    <w:r w:rsidRPr="00C93524"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  <w:t>irea competen</w:t>
    </w:r>
    <w:r w:rsidRPr="00C93524">
      <w:rPr>
        <w:rFonts w:ascii="Cambria Math" w:eastAsia="Calibri" w:hAnsi="Cambria Math" w:cs="Cambria Math"/>
        <w:b/>
        <w:bCs/>
        <w:i/>
        <w:color w:val="000000"/>
        <w:sz w:val="20"/>
        <w:szCs w:val="20"/>
        <w:lang w:val="ro-RO" w:eastAsia="ro-RO"/>
      </w:rPr>
      <w:t>ț</w:t>
    </w:r>
    <w:r w:rsidRPr="00C93524"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  <w:t>elor personalului didactic din învă</w:t>
    </w:r>
    <w:r w:rsidRPr="00C93524">
      <w:rPr>
        <w:rFonts w:ascii="Cambria Math" w:eastAsia="Calibri" w:hAnsi="Cambria Math" w:cs="Cambria Math"/>
        <w:b/>
        <w:bCs/>
        <w:i/>
        <w:color w:val="000000"/>
        <w:sz w:val="20"/>
        <w:szCs w:val="20"/>
        <w:lang w:val="ro-RO" w:eastAsia="ro-RO"/>
      </w:rPr>
      <w:t>ț</w:t>
    </w:r>
    <w:r w:rsidRPr="00C93524"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  <w:t>ământul preuniversitar în vederea promovării unor servicii educa</w:t>
    </w:r>
    <w:r w:rsidRPr="00C93524">
      <w:rPr>
        <w:rFonts w:ascii="Cambria Math" w:eastAsia="Calibri" w:hAnsi="Cambria Math" w:cs="Cambria Math"/>
        <w:b/>
        <w:bCs/>
        <w:i/>
        <w:color w:val="000000"/>
        <w:sz w:val="20"/>
        <w:szCs w:val="20"/>
        <w:lang w:val="ro-RO" w:eastAsia="ro-RO"/>
      </w:rPr>
      <w:t>ț</w:t>
    </w:r>
    <w:r w:rsidRPr="00C93524"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  <w:t xml:space="preserve">ionala de calitate orientate pe nevoile elevilor </w:t>
    </w:r>
    <w:r w:rsidRPr="00C93524">
      <w:rPr>
        <w:rFonts w:ascii="Cambria Math" w:eastAsia="Calibri" w:hAnsi="Cambria Math" w:cs="Cambria Math"/>
        <w:b/>
        <w:bCs/>
        <w:i/>
        <w:color w:val="000000"/>
        <w:sz w:val="20"/>
        <w:szCs w:val="20"/>
        <w:lang w:val="ro-RO" w:eastAsia="ro-RO"/>
      </w:rPr>
      <w:t>ș</w:t>
    </w:r>
    <w:r w:rsidRPr="00C93524"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  <w:t xml:space="preserve">i a unei </w:t>
    </w:r>
    <w:r w:rsidRPr="00C93524">
      <w:rPr>
        <w:rFonts w:ascii="Cambria Math" w:eastAsia="Calibri" w:hAnsi="Cambria Math" w:cs="Cambria Math"/>
        <w:b/>
        <w:bCs/>
        <w:i/>
        <w:color w:val="000000"/>
        <w:sz w:val="20"/>
        <w:szCs w:val="20"/>
        <w:lang w:val="ro-RO" w:eastAsia="ro-RO"/>
      </w:rPr>
      <w:t>ș</w:t>
    </w:r>
    <w:r w:rsidRPr="00C93524"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  <w:t>coli incluzive</w:t>
    </w:r>
  </w:p>
  <w:p w:rsidR="00BD70F4" w:rsidRPr="00C93524" w:rsidRDefault="00BD70F4" w:rsidP="004F0E0C">
    <w:pPr>
      <w:widowControl w:val="0"/>
      <w:spacing w:after="0"/>
      <w:jc w:val="both"/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</w:pPr>
    <w:r w:rsidRPr="00C93524"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  <w:t>Titlu proiect: ”Profesori competen</w:t>
    </w:r>
    <w:r w:rsidRPr="00C93524">
      <w:rPr>
        <w:rFonts w:ascii="Cambria Math" w:eastAsia="Calibri" w:hAnsi="Cambria Math" w:cs="Cambria Math"/>
        <w:b/>
        <w:bCs/>
        <w:i/>
        <w:color w:val="000000"/>
        <w:sz w:val="20"/>
        <w:szCs w:val="20"/>
        <w:lang w:val="ro-RO" w:eastAsia="ro-RO"/>
      </w:rPr>
      <w:t>ț</w:t>
    </w:r>
    <w:r w:rsidRPr="00C93524"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  <w:t xml:space="preserve">i în </w:t>
    </w:r>
    <w:r w:rsidRPr="00C93524">
      <w:rPr>
        <w:rFonts w:ascii="Cambria Math" w:eastAsia="Calibri" w:hAnsi="Cambria Math" w:cs="Cambria Math"/>
        <w:b/>
        <w:bCs/>
        <w:i/>
        <w:color w:val="000000"/>
        <w:sz w:val="20"/>
        <w:szCs w:val="20"/>
        <w:lang w:val="ro-RO" w:eastAsia="ro-RO"/>
      </w:rPr>
      <w:t>ș</w:t>
    </w:r>
    <w:r w:rsidRPr="00C93524"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  <w:t>coli incluzive. Dezvoltarea şi implementarea de instrumente motivaţionale şi didactice inovatoare în mediile educa</w:t>
    </w:r>
    <w:r w:rsidRPr="00C93524">
      <w:rPr>
        <w:rFonts w:ascii="Cambria Math" w:eastAsia="Calibri" w:hAnsi="Cambria Math" w:cs="Cambria Math"/>
        <w:b/>
        <w:bCs/>
        <w:i/>
        <w:color w:val="000000"/>
        <w:sz w:val="20"/>
        <w:szCs w:val="20"/>
        <w:lang w:val="ro-RO" w:eastAsia="ro-RO"/>
      </w:rPr>
      <w:t>ț</w:t>
    </w:r>
    <w:r w:rsidRPr="00C93524"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  <w:t xml:space="preserve">ionale defavorizate din Regiunea Sud-Est”. IMD-ProfSkills </w:t>
    </w:r>
  </w:p>
  <w:p w:rsidR="00BD70F4" w:rsidRPr="00C93524" w:rsidRDefault="00BD70F4" w:rsidP="004F0E0C">
    <w:pPr>
      <w:widowControl w:val="0"/>
      <w:spacing w:after="0" w:line="240" w:lineRule="auto"/>
      <w:jc w:val="both"/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</w:pPr>
    <w:r w:rsidRPr="00C93524"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  <w:t>Cod proiect: POCU 73/6/6/105301</w:t>
    </w:r>
  </w:p>
  <w:p w:rsidR="00BD70F4" w:rsidRPr="00C93524" w:rsidRDefault="00BD70F4" w:rsidP="004F0E0C">
    <w:pPr>
      <w:widowControl w:val="0"/>
      <w:spacing w:after="0" w:line="240" w:lineRule="auto"/>
      <w:jc w:val="both"/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</w:pPr>
    <w:r w:rsidRPr="00C93524"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  <w:t>Beneficiar: Universitatea „Dunărea de Jos” din Galaţi - Departamentul pentru Pregătirea Personalului Didactic</w:t>
    </w:r>
  </w:p>
  <w:p w:rsidR="00BD70F4" w:rsidRPr="00C93524" w:rsidRDefault="00BD70F4" w:rsidP="004F0E0C">
    <w:pPr>
      <w:widowControl w:val="0"/>
      <w:spacing w:after="0" w:line="240" w:lineRule="auto"/>
      <w:jc w:val="both"/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</w:pPr>
    <w:r w:rsidRPr="00C93524">
      <w:rPr>
        <w:rFonts w:ascii="Times New Roman" w:eastAsia="Calibri" w:hAnsi="Times New Roman" w:cs="Times New Roman"/>
        <w:b/>
        <w:bCs/>
        <w:i/>
        <w:color w:val="000000"/>
        <w:sz w:val="20"/>
        <w:szCs w:val="20"/>
        <w:lang w:val="ro-RO" w:eastAsia="ro-RO"/>
      </w:rPr>
      <w:t xml:space="preserve">Perioada şi locul de implementare – 14 mai 2018 - 13 iunie 2020, Regiunea Sud-Est </w:t>
    </w:r>
  </w:p>
  <w:p w:rsidR="00BD70F4" w:rsidRDefault="00BD70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9D0"/>
    <w:multiLevelType w:val="hybridMultilevel"/>
    <w:tmpl w:val="EAD2119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4551D0"/>
    <w:multiLevelType w:val="hybridMultilevel"/>
    <w:tmpl w:val="D9CE3596"/>
    <w:lvl w:ilvl="0" w:tplc="330468B6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F20508"/>
    <w:multiLevelType w:val="hybridMultilevel"/>
    <w:tmpl w:val="5C42C3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256240"/>
    <w:multiLevelType w:val="hybridMultilevel"/>
    <w:tmpl w:val="DFA203B0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779187F"/>
    <w:multiLevelType w:val="hybridMultilevel"/>
    <w:tmpl w:val="F198070A"/>
    <w:lvl w:ilvl="0" w:tplc="0418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EF10CD8"/>
    <w:multiLevelType w:val="hybridMultilevel"/>
    <w:tmpl w:val="B32E5D30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4B73ED"/>
    <w:multiLevelType w:val="hybridMultilevel"/>
    <w:tmpl w:val="1486BD7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4263C1"/>
    <w:multiLevelType w:val="hybridMultilevel"/>
    <w:tmpl w:val="5BBA440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65373C"/>
    <w:multiLevelType w:val="hybridMultilevel"/>
    <w:tmpl w:val="3DF8E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87BC1"/>
    <w:multiLevelType w:val="hybridMultilevel"/>
    <w:tmpl w:val="C0EA70DE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9CC5FD9"/>
    <w:multiLevelType w:val="hybridMultilevel"/>
    <w:tmpl w:val="8D266ED4"/>
    <w:lvl w:ilvl="0" w:tplc="0418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C192EF8"/>
    <w:multiLevelType w:val="hybridMultilevel"/>
    <w:tmpl w:val="45B48ADE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04C2E33"/>
    <w:multiLevelType w:val="hybridMultilevel"/>
    <w:tmpl w:val="44C47268"/>
    <w:lvl w:ilvl="0" w:tplc="330468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468B6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422B9F"/>
    <w:multiLevelType w:val="hybridMultilevel"/>
    <w:tmpl w:val="39D88532"/>
    <w:lvl w:ilvl="0" w:tplc="330468B6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006275"/>
    <w:multiLevelType w:val="hybridMultilevel"/>
    <w:tmpl w:val="CFB8474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CB76EB3"/>
    <w:multiLevelType w:val="hybridMultilevel"/>
    <w:tmpl w:val="16FC008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F5276F8"/>
    <w:multiLevelType w:val="hybridMultilevel"/>
    <w:tmpl w:val="B8B0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6296C"/>
    <w:multiLevelType w:val="hybridMultilevel"/>
    <w:tmpl w:val="778A6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1A0D5B"/>
    <w:multiLevelType w:val="hybridMultilevel"/>
    <w:tmpl w:val="CC3E1D2E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7"/>
  </w:num>
  <w:num w:numId="6">
    <w:abstractNumId w:val="14"/>
  </w:num>
  <w:num w:numId="7">
    <w:abstractNumId w:val="0"/>
  </w:num>
  <w:num w:numId="8">
    <w:abstractNumId w:val="6"/>
  </w:num>
  <w:num w:numId="9">
    <w:abstractNumId w:val="15"/>
  </w:num>
  <w:num w:numId="10">
    <w:abstractNumId w:val="5"/>
  </w:num>
  <w:num w:numId="11">
    <w:abstractNumId w:val="17"/>
  </w:num>
  <w:num w:numId="12">
    <w:abstractNumId w:val="16"/>
  </w:num>
  <w:num w:numId="13">
    <w:abstractNumId w:val="12"/>
  </w:num>
  <w:num w:numId="14">
    <w:abstractNumId w:val="1"/>
  </w:num>
  <w:num w:numId="15">
    <w:abstractNumId w:val="13"/>
  </w:num>
  <w:num w:numId="16">
    <w:abstractNumId w:val="18"/>
  </w:num>
  <w:num w:numId="17">
    <w:abstractNumId w:val="10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5F"/>
    <w:rsid w:val="000011B8"/>
    <w:rsid w:val="00002F51"/>
    <w:rsid w:val="00006098"/>
    <w:rsid w:val="00010442"/>
    <w:rsid w:val="0001669B"/>
    <w:rsid w:val="00030A26"/>
    <w:rsid w:val="00033270"/>
    <w:rsid w:val="00034FA5"/>
    <w:rsid w:val="000372C8"/>
    <w:rsid w:val="000412DC"/>
    <w:rsid w:val="000510B5"/>
    <w:rsid w:val="00063B3D"/>
    <w:rsid w:val="000665B4"/>
    <w:rsid w:val="000679A1"/>
    <w:rsid w:val="0007632F"/>
    <w:rsid w:val="0008464F"/>
    <w:rsid w:val="000B21AC"/>
    <w:rsid w:val="000B6E21"/>
    <w:rsid w:val="000C773B"/>
    <w:rsid w:val="000D306E"/>
    <w:rsid w:val="000D3607"/>
    <w:rsid w:val="000D3D9A"/>
    <w:rsid w:val="000D6E3E"/>
    <w:rsid w:val="000D7B75"/>
    <w:rsid w:val="000E72CC"/>
    <w:rsid w:val="000F15C0"/>
    <w:rsid w:val="000F5624"/>
    <w:rsid w:val="001004F4"/>
    <w:rsid w:val="00102D32"/>
    <w:rsid w:val="00103EF1"/>
    <w:rsid w:val="00106B38"/>
    <w:rsid w:val="00106F4B"/>
    <w:rsid w:val="00111D84"/>
    <w:rsid w:val="001121F4"/>
    <w:rsid w:val="00117332"/>
    <w:rsid w:val="00117945"/>
    <w:rsid w:val="00121ED4"/>
    <w:rsid w:val="00124D46"/>
    <w:rsid w:val="00126FFC"/>
    <w:rsid w:val="00137E97"/>
    <w:rsid w:val="00143980"/>
    <w:rsid w:val="00172500"/>
    <w:rsid w:val="0017751E"/>
    <w:rsid w:val="001841E4"/>
    <w:rsid w:val="00191691"/>
    <w:rsid w:val="001972D1"/>
    <w:rsid w:val="001A2025"/>
    <w:rsid w:val="001A4BE6"/>
    <w:rsid w:val="001B22FD"/>
    <w:rsid w:val="001B2462"/>
    <w:rsid w:val="001C6A4F"/>
    <w:rsid w:val="001C6D83"/>
    <w:rsid w:val="001E10A9"/>
    <w:rsid w:val="001E2663"/>
    <w:rsid w:val="00202273"/>
    <w:rsid w:val="0020745E"/>
    <w:rsid w:val="00210AFA"/>
    <w:rsid w:val="00212698"/>
    <w:rsid w:val="00222325"/>
    <w:rsid w:val="00224632"/>
    <w:rsid w:val="00230F57"/>
    <w:rsid w:val="00234082"/>
    <w:rsid w:val="0023580A"/>
    <w:rsid w:val="00242B10"/>
    <w:rsid w:val="002436FD"/>
    <w:rsid w:val="002635F8"/>
    <w:rsid w:val="002832BE"/>
    <w:rsid w:val="00285E53"/>
    <w:rsid w:val="002868C5"/>
    <w:rsid w:val="00293E21"/>
    <w:rsid w:val="002A14E5"/>
    <w:rsid w:val="002A22DC"/>
    <w:rsid w:val="002A74A8"/>
    <w:rsid w:val="002B005A"/>
    <w:rsid w:val="002B0EE0"/>
    <w:rsid w:val="002C1C13"/>
    <w:rsid w:val="002D45D4"/>
    <w:rsid w:val="002E30D2"/>
    <w:rsid w:val="002E5C87"/>
    <w:rsid w:val="002E7916"/>
    <w:rsid w:val="002F0374"/>
    <w:rsid w:val="002F08AB"/>
    <w:rsid w:val="002F1229"/>
    <w:rsid w:val="002F3E6B"/>
    <w:rsid w:val="00302146"/>
    <w:rsid w:val="00305DBC"/>
    <w:rsid w:val="0031255D"/>
    <w:rsid w:val="00316BEA"/>
    <w:rsid w:val="0032277D"/>
    <w:rsid w:val="003227A3"/>
    <w:rsid w:val="00323C35"/>
    <w:rsid w:val="00325194"/>
    <w:rsid w:val="003313CC"/>
    <w:rsid w:val="003316A9"/>
    <w:rsid w:val="00340562"/>
    <w:rsid w:val="003405D0"/>
    <w:rsid w:val="0035478E"/>
    <w:rsid w:val="003625D1"/>
    <w:rsid w:val="00366A35"/>
    <w:rsid w:val="003671E5"/>
    <w:rsid w:val="0037290B"/>
    <w:rsid w:val="00372FF2"/>
    <w:rsid w:val="003824FB"/>
    <w:rsid w:val="00391FE0"/>
    <w:rsid w:val="00395628"/>
    <w:rsid w:val="00396491"/>
    <w:rsid w:val="003979FF"/>
    <w:rsid w:val="003A1349"/>
    <w:rsid w:val="003B5242"/>
    <w:rsid w:val="003C3BAC"/>
    <w:rsid w:val="003C6023"/>
    <w:rsid w:val="003D180A"/>
    <w:rsid w:val="003D54C5"/>
    <w:rsid w:val="003D645D"/>
    <w:rsid w:val="003D6DED"/>
    <w:rsid w:val="003F5859"/>
    <w:rsid w:val="00404E9C"/>
    <w:rsid w:val="00412B21"/>
    <w:rsid w:val="0042098D"/>
    <w:rsid w:val="00424EC0"/>
    <w:rsid w:val="00431685"/>
    <w:rsid w:val="004321EC"/>
    <w:rsid w:val="00433DB9"/>
    <w:rsid w:val="00435144"/>
    <w:rsid w:val="004438B3"/>
    <w:rsid w:val="004457F2"/>
    <w:rsid w:val="00446663"/>
    <w:rsid w:val="00447D74"/>
    <w:rsid w:val="00454835"/>
    <w:rsid w:val="004567ED"/>
    <w:rsid w:val="00473964"/>
    <w:rsid w:val="00474839"/>
    <w:rsid w:val="00486E5F"/>
    <w:rsid w:val="00490B06"/>
    <w:rsid w:val="004955BD"/>
    <w:rsid w:val="004B2480"/>
    <w:rsid w:val="004B5EE3"/>
    <w:rsid w:val="004B606F"/>
    <w:rsid w:val="004C02F0"/>
    <w:rsid w:val="004C627C"/>
    <w:rsid w:val="004C78A7"/>
    <w:rsid w:val="004D0190"/>
    <w:rsid w:val="004D5CB7"/>
    <w:rsid w:val="004E6635"/>
    <w:rsid w:val="004F0A64"/>
    <w:rsid w:val="004F0E0C"/>
    <w:rsid w:val="004F2938"/>
    <w:rsid w:val="004F67DD"/>
    <w:rsid w:val="004F6C7D"/>
    <w:rsid w:val="00502647"/>
    <w:rsid w:val="005161FD"/>
    <w:rsid w:val="00524321"/>
    <w:rsid w:val="00527531"/>
    <w:rsid w:val="00531A5B"/>
    <w:rsid w:val="00531DF4"/>
    <w:rsid w:val="00532E73"/>
    <w:rsid w:val="005419B2"/>
    <w:rsid w:val="005438F1"/>
    <w:rsid w:val="00557F74"/>
    <w:rsid w:val="00574BC3"/>
    <w:rsid w:val="00583187"/>
    <w:rsid w:val="0059051A"/>
    <w:rsid w:val="005933E5"/>
    <w:rsid w:val="00596CE2"/>
    <w:rsid w:val="005B23A9"/>
    <w:rsid w:val="005B2812"/>
    <w:rsid w:val="005B3747"/>
    <w:rsid w:val="005B4C1B"/>
    <w:rsid w:val="005B7A60"/>
    <w:rsid w:val="005C25D6"/>
    <w:rsid w:val="005C4DBD"/>
    <w:rsid w:val="005C60D6"/>
    <w:rsid w:val="005C6473"/>
    <w:rsid w:val="005D283D"/>
    <w:rsid w:val="005D492C"/>
    <w:rsid w:val="005E5600"/>
    <w:rsid w:val="005F69D8"/>
    <w:rsid w:val="005F78C1"/>
    <w:rsid w:val="005F7A0B"/>
    <w:rsid w:val="006020F9"/>
    <w:rsid w:val="006057A2"/>
    <w:rsid w:val="006139DF"/>
    <w:rsid w:val="00613A9A"/>
    <w:rsid w:val="006177BB"/>
    <w:rsid w:val="00617B97"/>
    <w:rsid w:val="006222A4"/>
    <w:rsid w:val="0063030A"/>
    <w:rsid w:val="006378F0"/>
    <w:rsid w:val="0064582D"/>
    <w:rsid w:val="00653088"/>
    <w:rsid w:val="00681F3A"/>
    <w:rsid w:val="00683685"/>
    <w:rsid w:val="006903B2"/>
    <w:rsid w:val="0069134C"/>
    <w:rsid w:val="006A4953"/>
    <w:rsid w:val="006C0D47"/>
    <w:rsid w:val="006C1100"/>
    <w:rsid w:val="006C2848"/>
    <w:rsid w:val="006C60A5"/>
    <w:rsid w:val="006D267C"/>
    <w:rsid w:val="006D2F7B"/>
    <w:rsid w:val="006D3272"/>
    <w:rsid w:val="006D376B"/>
    <w:rsid w:val="006E11ED"/>
    <w:rsid w:val="006E20D8"/>
    <w:rsid w:val="006F5644"/>
    <w:rsid w:val="006F720C"/>
    <w:rsid w:val="00722C9D"/>
    <w:rsid w:val="00723C3C"/>
    <w:rsid w:val="00725103"/>
    <w:rsid w:val="00737609"/>
    <w:rsid w:val="00740833"/>
    <w:rsid w:val="007470B1"/>
    <w:rsid w:val="00750061"/>
    <w:rsid w:val="00765C87"/>
    <w:rsid w:val="0076602D"/>
    <w:rsid w:val="0077355C"/>
    <w:rsid w:val="0077505B"/>
    <w:rsid w:val="007779D0"/>
    <w:rsid w:val="007853D5"/>
    <w:rsid w:val="007860ED"/>
    <w:rsid w:val="007913B4"/>
    <w:rsid w:val="00797079"/>
    <w:rsid w:val="00797EDA"/>
    <w:rsid w:val="007A211B"/>
    <w:rsid w:val="007A5498"/>
    <w:rsid w:val="007A6045"/>
    <w:rsid w:val="007A6A54"/>
    <w:rsid w:val="007B0B10"/>
    <w:rsid w:val="007B0D3C"/>
    <w:rsid w:val="007B13AD"/>
    <w:rsid w:val="007B1709"/>
    <w:rsid w:val="007B2132"/>
    <w:rsid w:val="007B218F"/>
    <w:rsid w:val="007B43BE"/>
    <w:rsid w:val="007B568F"/>
    <w:rsid w:val="007B6C2F"/>
    <w:rsid w:val="007C1D60"/>
    <w:rsid w:val="007C24EE"/>
    <w:rsid w:val="007C3064"/>
    <w:rsid w:val="007C4AC3"/>
    <w:rsid w:val="007D137F"/>
    <w:rsid w:val="007E73AA"/>
    <w:rsid w:val="007F6C7C"/>
    <w:rsid w:val="00804994"/>
    <w:rsid w:val="00806D29"/>
    <w:rsid w:val="00821E18"/>
    <w:rsid w:val="008229F1"/>
    <w:rsid w:val="00826A13"/>
    <w:rsid w:val="00835691"/>
    <w:rsid w:val="008443AA"/>
    <w:rsid w:val="0086395A"/>
    <w:rsid w:val="008640D2"/>
    <w:rsid w:val="008715B1"/>
    <w:rsid w:val="0088333D"/>
    <w:rsid w:val="00896B58"/>
    <w:rsid w:val="008A4E89"/>
    <w:rsid w:val="008A682C"/>
    <w:rsid w:val="008B0AC4"/>
    <w:rsid w:val="008C277F"/>
    <w:rsid w:val="008C5452"/>
    <w:rsid w:val="008C58F7"/>
    <w:rsid w:val="008D0C36"/>
    <w:rsid w:val="008D2558"/>
    <w:rsid w:val="008D42AA"/>
    <w:rsid w:val="008E3167"/>
    <w:rsid w:val="008E41BB"/>
    <w:rsid w:val="008E440A"/>
    <w:rsid w:val="008E52CB"/>
    <w:rsid w:val="008E5CB9"/>
    <w:rsid w:val="008F0952"/>
    <w:rsid w:val="008F4A9F"/>
    <w:rsid w:val="0090469A"/>
    <w:rsid w:val="00906E73"/>
    <w:rsid w:val="00910A6B"/>
    <w:rsid w:val="009164C9"/>
    <w:rsid w:val="00917F83"/>
    <w:rsid w:val="00920ED2"/>
    <w:rsid w:val="00924990"/>
    <w:rsid w:val="00926467"/>
    <w:rsid w:val="00927AB9"/>
    <w:rsid w:val="00932407"/>
    <w:rsid w:val="009362A5"/>
    <w:rsid w:val="009431D7"/>
    <w:rsid w:val="00943453"/>
    <w:rsid w:val="00946227"/>
    <w:rsid w:val="00957349"/>
    <w:rsid w:val="00960B1B"/>
    <w:rsid w:val="0096613F"/>
    <w:rsid w:val="009667F8"/>
    <w:rsid w:val="0097280C"/>
    <w:rsid w:val="009735B2"/>
    <w:rsid w:val="00973A7D"/>
    <w:rsid w:val="00974BD9"/>
    <w:rsid w:val="00981AF0"/>
    <w:rsid w:val="00982332"/>
    <w:rsid w:val="00982974"/>
    <w:rsid w:val="00991642"/>
    <w:rsid w:val="009924FD"/>
    <w:rsid w:val="009926EC"/>
    <w:rsid w:val="00996AA9"/>
    <w:rsid w:val="00996DEF"/>
    <w:rsid w:val="009B1DEC"/>
    <w:rsid w:val="009B3442"/>
    <w:rsid w:val="009B4F77"/>
    <w:rsid w:val="009B6EE5"/>
    <w:rsid w:val="009C2DF5"/>
    <w:rsid w:val="009C55A9"/>
    <w:rsid w:val="009C5DA8"/>
    <w:rsid w:val="009D454B"/>
    <w:rsid w:val="009D4660"/>
    <w:rsid w:val="009F03F7"/>
    <w:rsid w:val="009F6E05"/>
    <w:rsid w:val="00A00FE2"/>
    <w:rsid w:val="00A01AB1"/>
    <w:rsid w:val="00A06DB6"/>
    <w:rsid w:val="00A07B24"/>
    <w:rsid w:val="00A120E0"/>
    <w:rsid w:val="00A16423"/>
    <w:rsid w:val="00A1792A"/>
    <w:rsid w:val="00A26C0D"/>
    <w:rsid w:val="00A46865"/>
    <w:rsid w:val="00A651AC"/>
    <w:rsid w:val="00A654CB"/>
    <w:rsid w:val="00A7368A"/>
    <w:rsid w:val="00A739A8"/>
    <w:rsid w:val="00A751CE"/>
    <w:rsid w:val="00A815B4"/>
    <w:rsid w:val="00A82710"/>
    <w:rsid w:val="00A82D1B"/>
    <w:rsid w:val="00A9324C"/>
    <w:rsid w:val="00A94487"/>
    <w:rsid w:val="00A94C85"/>
    <w:rsid w:val="00AA2B50"/>
    <w:rsid w:val="00AA7C4F"/>
    <w:rsid w:val="00AB0D58"/>
    <w:rsid w:val="00AB79B8"/>
    <w:rsid w:val="00AC658E"/>
    <w:rsid w:val="00AD3725"/>
    <w:rsid w:val="00AD3922"/>
    <w:rsid w:val="00AD54C9"/>
    <w:rsid w:val="00AE4971"/>
    <w:rsid w:val="00AE79AF"/>
    <w:rsid w:val="00AF7100"/>
    <w:rsid w:val="00B050E0"/>
    <w:rsid w:val="00B05846"/>
    <w:rsid w:val="00B32824"/>
    <w:rsid w:val="00B3650D"/>
    <w:rsid w:val="00B4206B"/>
    <w:rsid w:val="00B44C37"/>
    <w:rsid w:val="00B557C5"/>
    <w:rsid w:val="00B62254"/>
    <w:rsid w:val="00B63908"/>
    <w:rsid w:val="00B642DD"/>
    <w:rsid w:val="00B72ADF"/>
    <w:rsid w:val="00B737B8"/>
    <w:rsid w:val="00B73FBE"/>
    <w:rsid w:val="00B9128A"/>
    <w:rsid w:val="00B92C60"/>
    <w:rsid w:val="00B95177"/>
    <w:rsid w:val="00BA0E40"/>
    <w:rsid w:val="00BA1647"/>
    <w:rsid w:val="00BB1965"/>
    <w:rsid w:val="00BB2FAF"/>
    <w:rsid w:val="00BB38D6"/>
    <w:rsid w:val="00BB5AC3"/>
    <w:rsid w:val="00BD70F4"/>
    <w:rsid w:val="00BD758E"/>
    <w:rsid w:val="00C00AF2"/>
    <w:rsid w:val="00C024B8"/>
    <w:rsid w:val="00C06E83"/>
    <w:rsid w:val="00C07367"/>
    <w:rsid w:val="00C07519"/>
    <w:rsid w:val="00C17A55"/>
    <w:rsid w:val="00C20AA1"/>
    <w:rsid w:val="00C21E62"/>
    <w:rsid w:val="00C35B4E"/>
    <w:rsid w:val="00C41159"/>
    <w:rsid w:val="00C46E29"/>
    <w:rsid w:val="00C53534"/>
    <w:rsid w:val="00C66C16"/>
    <w:rsid w:val="00C75C80"/>
    <w:rsid w:val="00C91E65"/>
    <w:rsid w:val="00C92508"/>
    <w:rsid w:val="00C93524"/>
    <w:rsid w:val="00CA40D5"/>
    <w:rsid w:val="00CB3DAC"/>
    <w:rsid w:val="00CC2EED"/>
    <w:rsid w:val="00CC5966"/>
    <w:rsid w:val="00CD30EA"/>
    <w:rsid w:val="00CE01B7"/>
    <w:rsid w:val="00CE2983"/>
    <w:rsid w:val="00CE695C"/>
    <w:rsid w:val="00CE6DE1"/>
    <w:rsid w:val="00D017F4"/>
    <w:rsid w:val="00D11429"/>
    <w:rsid w:val="00D13BFC"/>
    <w:rsid w:val="00D213EE"/>
    <w:rsid w:val="00D23C30"/>
    <w:rsid w:val="00D24AA7"/>
    <w:rsid w:val="00D26CAB"/>
    <w:rsid w:val="00D310B6"/>
    <w:rsid w:val="00D36101"/>
    <w:rsid w:val="00D41739"/>
    <w:rsid w:val="00D43837"/>
    <w:rsid w:val="00D472FB"/>
    <w:rsid w:val="00D62CB4"/>
    <w:rsid w:val="00D66955"/>
    <w:rsid w:val="00D66B47"/>
    <w:rsid w:val="00D7139E"/>
    <w:rsid w:val="00D849A3"/>
    <w:rsid w:val="00D84CAB"/>
    <w:rsid w:val="00D84F6C"/>
    <w:rsid w:val="00D9169E"/>
    <w:rsid w:val="00D939C1"/>
    <w:rsid w:val="00DA0D16"/>
    <w:rsid w:val="00DA5173"/>
    <w:rsid w:val="00DB120A"/>
    <w:rsid w:val="00DB6993"/>
    <w:rsid w:val="00DB7BF3"/>
    <w:rsid w:val="00DC2461"/>
    <w:rsid w:val="00DD2260"/>
    <w:rsid w:val="00DD26F1"/>
    <w:rsid w:val="00DD3D51"/>
    <w:rsid w:val="00DD68ED"/>
    <w:rsid w:val="00DE605C"/>
    <w:rsid w:val="00DF07E7"/>
    <w:rsid w:val="00DF112A"/>
    <w:rsid w:val="00DF21BB"/>
    <w:rsid w:val="00DF4C57"/>
    <w:rsid w:val="00DF4FE4"/>
    <w:rsid w:val="00E04B03"/>
    <w:rsid w:val="00E14B76"/>
    <w:rsid w:val="00E258D8"/>
    <w:rsid w:val="00E25BE9"/>
    <w:rsid w:val="00E27B0D"/>
    <w:rsid w:val="00E30751"/>
    <w:rsid w:val="00E41E26"/>
    <w:rsid w:val="00E4420A"/>
    <w:rsid w:val="00E46D52"/>
    <w:rsid w:val="00E47737"/>
    <w:rsid w:val="00E50995"/>
    <w:rsid w:val="00E5485F"/>
    <w:rsid w:val="00E55A68"/>
    <w:rsid w:val="00E57543"/>
    <w:rsid w:val="00E60861"/>
    <w:rsid w:val="00E75618"/>
    <w:rsid w:val="00E83E1C"/>
    <w:rsid w:val="00E86AB1"/>
    <w:rsid w:val="00E90DBB"/>
    <w:rsid w:val="00E91C82"/>
    <w:rsid w:val="00E95DD8"/>
    <w:rsid w:val="00E97F5A"/>
    <w:rsid w:val="00EA0247"/>
    <w:rsid w:val="00EA0A13"/>
    <w:rsid w:val="00EA122F"/>
    <w:rsid w:val="00EA2719"/>
    <w:rsid w:val="00EA3869"/>
    <w:rsid w:val="00EB0C95"/>
    <w:rsid w:val="00EC1A15"/>
    <w:rsid w:val="00ED15C1"/>
    <w:rsid w:val="00ED52FC"/>
    <w:rsid w:val="00ED748A"/>
    <w:rsid w:val="00EE3C0D"/>
    <w:rsid w:val="00EF4A7F"/>
    <w:rsid w:val="00F00D3C"/>
    <w:rsid w:val="00F10851"/>
    <w:rsid w:val="00F14861"/>
    <w:rsid w:val="00F26EA1"/>
    <w:rsid w:val="00F34958"/>
    <w:rsid w:val="00F35586"/>
    <w:rsid w:val="00F37644"/>
    <w:rsid w:val="00F407E2"/>
    <w:rsid w:val="00F50943"/>
    <w:rsid w:val="00F542D6"/>
    <w:rsid w:val="00F5773C"/>
    <w:rsid w:val="00F721EE"/>
    <w:rsid w:val="00F73A99"/>
    <w:rsid w:val="00F76D15"/>
    <w:rsid w:val="00F84F4C"/>
    <w:rsid w:val="00F92B71"/>
    <w:rsid w:val="00F94492"/>
    <w:rsid w:val="00FA2FF3"/>
    <w:rsid w:val="00FB667C"/>
    <w:rsid w:val="00FD3A1D"/>
    <w:rsid w:val="00FE0ED9"/>
    <w:rsid w:val="00FE15DC"/>
    <w:rsid w:val="00FE2E7E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83"/>
  </w:style>
  <w:style w:type="paragraph" w:styleId="Footer">
    <w:name w:val="footer"/>
    <w:basedOn w:val="Normal"/>
    <w:link w:val="FooterChar"/>
    <w:uiPriority w:val="99"/>
    <w:unhideWhenUsed/>
    <w:rsid w:val="00CE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83"/>
  </w:style>
  <w:style w:type="paragraph" w:styleId="BalloonText">
    <w:name w:val="Balloon Text"/>
    <w:basedOn w:val="Normal"/>
    <w:link w:val="BalloonTextChar"/>
    <w:uiPriority w:val="99"/>
    <w:semiHidden/>
    <w:unhideWhenUsed/>
    <w:rsid w:val="00CE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7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812"/>
    <w:pPr>
      <w:ind w:left="720"/>
      <w:contextualSpacing/>
    </w:pPr>
  </w:style>
  <w:style w:type="table" w:styleId="TableGrid">
    <w:name w:val="Table Grid"/>
    <w:basedOn w:val="TableNormal"/>
    <w:uiPriority w:val="59"/>
    <w:rsid w:val="00F5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2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83"/>
  </w:style>
  <w:style w:type="paragraph" w:styleId="Footer">
    <w:name w:val="footer"/>
    <w:basedOn w:val="Normal"/>
    <w:link w:val="FooterChar"/>
    <w:uiPriority w:val="99"/>
    <w:unhideWhenUsed/>
    <w:rsid w:val="00CE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83"/>
  </w:style>
  <w:style w:type="paragraph" w:styleId="BalloonText">
    <w:name w:val="Balloon Text"/>
    <w:basedOn w:val="Normal"/>
    <w:link w:val="BalloonTextChar"/>
    <w:uiPriority w:val="99"/>
    <w:semiHidden/>
    <w:unhideWhenUsed/>
    <w:rsid w:val="00CE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7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812"/>
    <w:pPr>
      <w:ind w:left="720"/>
      <w:contextualSpacing/>
    </w:pPr>
  </w:style>
  <w:style w:type="table" w:styleId="TableGrid">
    <w:name w:val="Table Grid"/>
    <w:basedOn w:val="TableNormal"/>
    <w:uiPriority w:val="59"/>
    <w:rsid w:val="00F5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2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</dc:creator>
  <cp:lastModifiedBy>User</cp:lastModifiedBy>
  <cp:revision>2</cp:revision>
  <dcterms:created xsi:type="dcterms:W3CDTF">2020-03-18T08:50:00Z</dcterms:created>
  <dcterms:modified xsi:type="dcterms:W3CDTF">2020-03-18T08:50:00Z</dcterms:modified>
</cp:coreProperties>
</file>